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76" w:rsidRDefault="00840676" w:rsidP="00840676">
      <w:r>
        <w:t>Приложение</w:t>
      </w:r>
    </w:p>
    <w:p w:rsidR="00840676" w:rsidRDefault="00840676" w:rsidP="00840676">
      <w:r>
        <w:t xml:space="preserve">Основные законодательные нормы, которые следует знать сотрудникам ФССП России, производящим фото- и видеосъемку. </w:t>
      </w:r>
    </w:p>
    <w:p w:rsidR="00840676" w:rsidRDefault="00840676" w:rsidP="00840676">
      <w:r>
        <w:t>Гражданский кодекс РФ</w:t>
      </w:r>
    </w:p>
    <w:p w:rsidR="00840676" w:rsidRDefault="00840676" w:rsidP="00840676">
      <w:r>
        <w:t>Статья 151. Компенсация морального вреда</w:t>
      </w:r>
    </w:p>
    <w:p w:rsidR="00840676" w:rsidRDefault="00840676" w:rsidP="00840676">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40676" w:rsidRDefault="00840676" w:rsidP="00840676">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840676" w:rsidRDefault="00840676" w:rsidP="00840676"/>
    <w:p w:rsidR="00840676" w:rsidRDefault="00840676" w:rsidP="00840676">
      <w:r>
        <w:t>Статья 152. Защита чести, достоинства и деловой репутации</w:t>
      </w:r>
    </w:p>
    <w:p w:rsidR="00840676" w:rsidRDefault="00840676" w:rsidP="00840676">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840676" w:rsidRDefault="00840676" w:rsidP="00840676">
      <w:r>
        <w:t>По требованию заинтересованных лиц допускается защита чести и достоинства гражданина и после его смерти.</w:t>
      </w:r>
    </w:p>
    <w:p w:rsidR="00840676" w:rsidRDefault="00840676" w:rsidP="0084067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40676" w:rsidRDefault="00840676" w:rsidP="00840676">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40676" w:rsidRDefault="00840676" w:rsidP="00840676">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40676" w:rsidRDefault="00840676" w:rsidP="00840676">
      <w: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w:t>
      </w:r>
      <w:r>
        <w:lastRenderedPageBreak/>
        <w:t>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40676" w:rsidRDefault="00840676" w:rsidP="00840676">
      <w:r>
        <w:t>6. Порядок опровержения сведений, порочащих честь, достоинство или деловую репутацию гражданина, в иных случаях, кроме указанных в пунктах 2—5 настоящей статьи, устанавливается судом.</w:t>
      </w:r>
    </w:p>
    <w:p w:rsidR="00840676" w:rsidRDefault="00840676" w:rsidP="00840676">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w:t>
      </w:r>
    </w:p>
    <w:p w:rsidR="00840676" w:rsidRDefault="00840676" w:rsidP="00840676">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40676" w:rsidRDefault="00840676" w:rsidP="0084067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40676" w:rsidRDefault="00840676" w:rsidP="00840676">
      <w:r>
        <w:t>10. Правила пунктов 1—9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40676" w:rsidRDefault="00840676" w:rsidP="00840676">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40676" w:rsidRDefault="00840676" w:rsidP="00840676"/>
    <w:p w:rsidR="00840676" w:rsidRDefault="00840676" w:rsidP="00840676">
      <w:r>
        <w:t>Статья 152.1. Охрана изображения гражданина</w:t>
      </w:r>
    </w:p>
    <w:p w:rsidR="00840676" w:rsidRDefault="00840676" w:rsidP="00840676">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40676" w:rsidRDefault="00840676" w:rsidP="00840676">
      <w:r>
        <w:t>1) использование изображения осуществляется в государственных, общественных или иных публичных интересах;</w:t>
      </w:r>
    </w:p>
    <w:p w:rsidR="00840676" w:rsidRDefault="00840676" w:rsidP="00840676">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40676" w:rsidRDefault="00840676" w:rsidP="00840676">
      <w:r>
        <w:t>3) гражданин позировал за плату.</w:t>
      </w:r>
    </w:p>
    <w:p w:rsidR="00840676" w:rsidRDefault="00840676" w:rsidP="00840676">
      <w:r>
        <w:lastRenderedPageBreak/>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840676" w:rsidRDefault="00840676" w:rsidP="00840676">
      <w: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r>
        <w:cr/>
      </w:r>
    </w:p>
    <w:p w:rsidR="00840676" w:rsidRDefault="00840676" w:rsidP="00840676"/>
    <w:p w:rsidR="00840676" w:rsidRDefault="00840676" w:rsidP="00840676">
      <w:r>
        <w:t>Статья 152.2. Охрана частной жизни гражданина</w:t>
      </w:r>
    </w:p>
    <w:p w:rsidR="00840676" w:rsidRDefault="00840676" w:rsidP="0084067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40676" w:rsidRDefault="00840676" w:rsidP="00840676">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840676" w:rsidRDefault="00840676" w:rsidP="00840676">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40676" w:rsidRDefault="00840676" w:rsidP="00840676">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r>
        <w:cr/>
      </w:r>
    </w:p>
    <w:p w:rsidR="00840676" w:rsidRDefault="00840676" w:rsidP="00840676">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40676" w:rsidRDefault="00840676" w:rsidP="00840676">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840676" w:rsidRDefault="00840676" w:rsidP="00840676"/>
    <w:p w:rsidR="00840676" w:rsidRDefault="00840676" w:rsidP="00840676">
      <w:r>
        <w:t xml:space="preserve">Закон РФ от 27.12.1991  № 2124-1 </w:t>
      </w:r>
    </w:p>
    <w:p w:rsidR="00840676" w:rsidRDefault="00840676" w:rsidP="00840676">
      <w:r>
        <w:lastRenderedPageBreak/>
        <w:t>«О средствах массовой информации»</w:t>
      </w:r>
    </w:p>
    <w:p w:rsidR="00840676" w:rsidRDefault="00840676" w:rsidP="00840676">
      <w:r>
        <w:t>Статья 43. Право на опровержение</w:t>
      </w:r>
    </w:p>
    <w:p w:rsidR="00840676" w:rsidRDefault="00840676" w:rsidP="00840676">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840676" w:rsidRDefault="00840676" w:rsidP="00840676">
      <w:r>
        <w:t xml:space="preserve">Если гражданин или организация представили текст опровержения, то </w:t>
      </w:r>
      <w:proofErr w:type="spellStart"/>
      <w:r>
        <w:t>рас-пространению</w:t>
      </w:r>
      <w:proofErr w:type="spellEnd"/>
      <w:r>
        <w:t xml:space="preserve">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840676" w:rsidRDefault="00840676" w:rsidP="00840676"/>
    <w:p w:rsidR="00840676" w:rsidRDefault="00840676" w:rsidP="00840676">
      <w:r>
        <w:t>Статья 44. Порядок опровержения</w:t>
      </w:r>
    </w:p>
    <w:p w:rsidR="00840676" w:rsidRDefault="00840676" w:rsidP="00840676">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840676" w:rsidRDefault="00840676" w:rsidP="00840676">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840676" w:rsidRDefault="00840676" w:rsidP="00840676">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840676" w:rsidRDefault="00840676" w:rsidP="00840676">
      <w:r>
        <w:t>Опровержение должно последовать:</w:t>
      </w:r>
    </w:p>
    <w:p w:rsidR="00840676" w:rsidRDefault="00840676" w:rsidP="00840676">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840676" w:rsidRDefault="00840676" w:rsidP="00840676">
      <w:r>
        <w:t>2) в иных средствах массовой информации — в подготавливаемом или ближайшем планируемом выпуске.</w:t>
      </w:r>
    </w:p>
    <w:p w:rsidR="00840676" w:rsidRDefault="00840676" w:rsidP="00840676">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840676" w:rsidRDefault="00840676" w:rsidP="00840676"/>
    <w:p w:rsidR="00840676" w:rsidRDefault="00840676" w:rsidP="00840676">
      <w:r>
        <w:lastRenderedPageBreak/>
        <w:t>Уголовный кодекс РФ</w:t>
      </w:r>
    </w:p>
    <w:p w:rsidR="00840676" w:rsidRDefault="00840676" w:rsidP="00840676">
      <w:r>
        <w:t>Статья 137. Нарушение неприкосновенности частной жизни</w:t>
      </w:r>
    </w:p>
    <w:p w:rsidR="00840676" w:rsidRDefault="00840676" w:rsidP="00840676">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840676" w:rsidRDefault="00840676" w:rsidP="00840676">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840676" w:rsidRDefault="00840676" w:rsidP="00840676">
      <w:r>
        <w:t>2. Те же деяния, совершенные лицом с использованием своего служебного положения, —</w:t>
      </w:r>
    </w:p>
    <w:p w:rsidR="00840676" w:rsidRDefault="00840676" w:rsidP="00840676">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155282" w:rsidRDefault="00155282"/>
    <w:sectPr w:rsidR="00155282" w:rsidSect="004A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0676"/>
    <w:rsid w:val="00155282"/>
    <w:rsid w:val="00840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Sanek</cp:lastModifiedBy>
  <cp:revision>2</cp:revision>
  <dcterms:created xsi:type="dcterms:W3CDTF">2018-07-15T20:01:00Z</dcterms:created>
  <dcterms:modified xsi:type="dcterms:W3CDTF">2018-07-15T20:01:00Z</dcterms:modified>
</cp:coreProperties>
</file>